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AE2A9" w14:textId="7027DD09" w:rsidR="007E0F93" w:rsidRPr="00055965" w:rsidRDefault="007E0F93" w:rsidP="007E0F93">
      <w:pPr>
        <w:jc w:val="center"/>
        <w:rPr>
          <w:rFonts w:ascii="Arial" w:hAnsi="Arial" w:cs="Arial"/>
          <w:b/>
          <w:bCs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Como Devemos nos Identificar?</w:t>
      </w:r>
    </w:p>
    <w:p w14:paraId="60313D50" w14:textId="77777777" w:rsidR="007E0F93" w:rsidRPr="00055965" w:rsidRDefault="007E0F93" w:rsidP="007E0F93">
      <w:pPr>
        <w:rPr>
          <w:rFonts w:ascii="Arial" w:hAnsi="Arial" w:cs="Arial"/>
          <w:lang w:val="pt-BR"/>
        </w:rPr>
      </w:pPr>
    </w:p>
    <w:p w14:paraId="4FF6EC85" w14:textId="257E8620" w:rsidR="00B01A79" w:rsidRPr="00055965" w:rsidRDefault="009205FB" w:rsidP="00B01A79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Há uma crença de que existem somente duas posições: ou você é calvinista ou é arminiano. Isso não é verdade. Há muitas pessoas que rejeitam os dois sistemas. A questão é: como podemos identificar melhor nossa posição de rejeição completa ao calvinismo?</w:t>
      </w:r>
    </w:p>
    <w:p w14:paraId="015BB5FC" w14:textId="4EDC8CEC" w:rsidR="00826934" w:rsidRPr="00055965" w:rsidRDefault="00826934" w:rsidP="009205FB">
      <w:pPr>
        <w:jc w:val="both"/>
        <w:rPr>
          <w:rFonts w:ascii="Arial" w:hAnsi="Arial" w:cs="Arial"/>
          <w:lang w:val="pt-BR"/>
        </w:rPr>
      </w:pPr>
    </w:p>
    <w:p w14:paraId="458563CD" w14:textId="77777777" w:rsidR="00405590" w:rsidRPr="00055965" w:rsidRDefault="00405590" w:rsidP="00405590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Não existe um único nome universalmente aceito para quem não é calvinista ou arminiano. Muitos teólogos e pastores que não se enquadram em nenhum dos dois simplesmente se descrevem como não calvinistas, biblicistas, batistas tradicionais ou provisionistas.</w:t>
      </w:r>
    </w:p>
    <w:p w14:paraId="4B026C1A" w14:textId="77777777" w:rsidR="00826934" w:rsidRPr="00055965" w:rsidRDefault="00826934" w:rsidP="009205FB">
      <w:pPr>
        <w:jc w:val="both"/>
        <w:rPr>
          <w:rFonts w:ascii="Arial" w:hAnsi="Arial" w:cs="Arial"/>
          <w:lang w:val="pt-BR"/>
        </w:rPr>
      </w:pPr>
    </w:p>
    <w:p w14:paraId="7DE2DC51" w14:textId="77777777" w:rsidR="00405590" w:rsidRPr="00055965" w:rsidRDefault="00405590" w:rsidP="00405590">
      <w:pPr>
        <w:jc w:val="center"/>
        <w:rPr>
          <w:rFonts w:ascii="Arial" w:hAnsi="Arial" w:cs="Arial"/>
          <w:b/>
          <w:bCs/>
          <w:lang w:val="pt-BR"/>
        </w:rPr>
      </w:pPr>
      <w:r w:rsidRPr="00055965">
        <w:rPr>
          <w:rFonts w:ascii="Arial" w:hAnsi="Arial" w:cs="Arial"/>
          <w:lang w:val="pt-BR"/>
        </w:rPr>
        <w:t xml:space="preserve"> </w:t>
      </w:r>
      <w:r w:rsidRPr="00055965">
        <w:rPr>
          <w:rFonts w:ascii="Arial" w:hAnsi="Arial" w:cs="Arial"/>
          <w:b/>
          <w:bCs/>
          <w:lang w:val="pt-BR"/>
        </w:rPr>
        <w:t>Os termos mais comuns são:</w:t>
      </w:r>
    </w:p>
    <w:p w14:paraId="032B1B19" w14:textId="77777777" w:rsidR="00405590" w:rsidRPr="00055965" w:rsidRDefault="00405590" w:rsidP="00405590">
      <w:pPr>
        <w:pStyle w:val="ListParagraph"/>
        <w:ind w:left="360"/>
        <w:rPr>
          <w:rFonts w:ascii="Arial" w:hAnsi="Arial" w:cs="Arial"/>
          <w:lang w:val="pt-BR"/>
        </w:rPr>
      </w:pPr>
    </w:p>
    <w:p w14:paraId="27BB3160" w14:textId="77777777" w:rsidR="00405590" w:rsidRPr="00055965" w:rsidRDefault="00405590" w:rsidP="00405590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b/>
          <w:bCs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Moderado (completamente insuficiente)</w:t>
      </w:r>
    </w:p>
    <w:p w14:paraId="5361F88F" w14:textId="77777777" w:rsidR="00405590" w:rsidRPr="00055965" w:rsidRDefault="00405590" w:rsidP="0040559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Às vezes aparece a expressão "calvinista moderado" ou "arminiano moderado", mas ela descreve alguém que permanece dentro de um desses sistemas, apenas com nuances. Não significa estar fora de ambos.</w:t>
      </w:r>
    </w:p>
    <w:p w14:paraId="708957C5" w14:textId="77777777" w:rsidR="00405590" w:rsidRPr="00055965" w:rsidRDefault="00405590" w:rsidP="0040559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Usado por pessoas que não querem ser hipercalvinistas, como um calvinista de dois pontos.</w:t>
      </w:r>
    </w:p>
    <w:p w14:paraId="5FF907E4" w14:textId="77777777" w:rsidR="00405590" w:rsidRPr="00055965" w:rsidRDefault="00405590" w:rsidP="0040559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Usado entre batistas conservadores que não conhecem o que o calvinismo realmente ensina.</w:t>
      </w:r>
    </w:p>
    <w:p w14:paraId="6FB0A23F" w14:textId="77777777" w:rsidR="00405590" w:rsidRPr="00055965" w:rsidRDefault="00405590" w:rsidP="00405590">
      <w:pPr>
        <w:rPr>
          <w:rFonts w:ascii="Arial" w:hAnsi="Arial" w:cs="Arial"/>
          <w:lang w:val="pt-BR"/>
        </w:rPr>
      </w:pPr>
    </w:p>
    <w:p w14:paraId="664D44B8" w14:textId="77777777" w:rsidR="00405590" w:rsidRPr="00055965" w:rsidRDefault="00405590" w:rsidP="00405590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b/>
          <w:bCs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Não calvinista (o mais comum)</w:t>
      </w:r>
    </w:p>
    <w:p w14:paraId="3D522E2C" w14:textId="77777777" w:rsidR="00405590" w:rsidRPr="00055965" w:rsidRDefault="00405590" w:rsidP="00405590">
      <w:pPr>
        <w:pStyle w:val="ListParagraph"/>
        <w:numPr>
          <w:ilvl w:val="0"/>
          <w:numId w:val="3"/>
        </w:numPr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É o termo mais usado, especialmente entre batistas.</w:t>
      </w:r>
    </w:p>
    <w:p w14:paraId="14C213F8" w14:textId="77777777" w:rsidR="00405590" w:rsidRPr="00055965" w:rsidRDefault="00405590" w:rsidP="00405590">
      <w:pPr>
        <w:pStyle w:val="ListParagraph"/>
        <w:numPr>
          <w:ilvl w:val="0"/>
          <w:numId w:val="3"/>
        </w:numPr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Não diz exatamente no que a pessoa crê, apenas que ela não é calvinista.</w:t>
      </w:r>
    </w:p>
    <w:p w14:paraId="7484DD98" w14:textId="77777777" w:rsidR="00405590" w:rsidRPr="00055965" w:rsidRDefault="00405590" w:rsidP="00405590">
      <w:pPr>
        <w:pStyle w:val="ListParagraph"/>
        <w:numPr>
          <w:ilvl w:val="0"/>
          <w:numId w:val="3"/>
        </w:numPr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Muitos desses também não se identificam como arminianos.</w:t>
      </w:r>
    </w:p>
    <w:p w14:paraId="6A8A1EDD" w14:textId="77777777" w:rsidR="008B3CC8" w:rsidRPr="00055965" w:rsidRDefault="008B3CC8" w:rsidP="008B3CC8">
      <w:pPr>
        <w:rPr>
          <w:rFonts w:ascii="Arial" w:hAnsi="Arial" w:cs="Arial"/>
          <w:lang w:val="pt-BR"/>
        </w:rPr>
      </w:pPr>
    </w:p>
    <w:p w14:paraId="4FCEEB63" w14:textId="77777777" w:rsidR="008B3CC8" w:rsidRPr="00055965" w:rsidRDefault="008B3CC8" w:rsidP="008B3CC8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b/>
          <w:bCs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Biblicista</w:t>
      </w:r>
    </w:p>
    <w:p w14:paraId="50290C68" w14:textId="77777777" w:rsidR="008B3CC8" w:rsidRPr="00055965" w:rsidRDefault="008B3CC8" w:rsidP="00E331A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Algumas pessoas usam esse termo para indicar que procuram seguir apenas o ensino bíblico, sem se identificar com um sistema teológico específico.</w:t>
      </w:r>
    </w:p>
    <w:p w14:paraId="51CDCAA5" w14:textId="77777777" w:rsidR="008B3CC8" w:rsidRPr="00055965" w:rsidRDefault="008B3CC8" w:rsidP="00E331A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Porém, esse termo é amplo e pode ser usado por calvinistas, arminianos e outros, por isso não identifica uma posição específica.</w:t>
      </w:r>
    </w:p>
    <w:p w14:paraId="71A80E84" w14:textId="119D0CD3" w:rsidR="00E331A7" w:rsidRPr="00055965" w:rsidRDefault="00E331A7" w:rsidP="00E331A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Os calvinistas afirmam também que são biblicistas.</w:t>
      </w:r>
    </w:p>
    <w:p w14:paraId="5F450B9D" w14:textId="77777777" w:rsidR="008B3CC8" w:rsidRPr="00055965" w:rsidRDefault="008B3CC8" w:rsidP="008B3CC8">
      <w:pPr>
        <w:rPr>
          <w:rFonts w:ascii="Arial" w:hAnsi="Arial" w:cs="Arial"/>
          <w:b/>
          <w:bCs/>
          <w:lang w:val="pt-BR"/>
        </w:rPr>
      </w:pPr>
    </w:p>
    <w:p w14:paraId="76DB748D" w14:textId="77777777" w:rsidR="008B3CC8" w:rsidRPr="00055965" w:rsidRDefault="008B3CC8" w:rsidP="008B3CC8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b/>
          <w:bCs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Tradicionalista ou Batista Tradicional</w:t>
      </w:r>
    </w:p>
    <w:p w14:paraId="5C13425A" w14:textId="77777777" w:rsidR="008B3CC8" w:rsidRPr="00055965" w:rsidRDefault="008B3CC8" w:rsidP="008B3CC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Refere-se à chamada posição “Batista Tradicional” ou ao “Traditional Statement” de 2012.</w:t>
      </w:r>
    </w:p>
    <w:p w14:paraId="69E55DB8" w14:textId="77777777" w:rsidR="008B3CC8" w:rsidRPr="00055965" w:rsidRDefault="008B3CC8" w:rsidP="008B3CC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O “Traditional Statement” de 2012 foi uma declaração produzida por um grupo de Batistas do Sul que rejeita tanto o calvinismo quanto o arminianismo clássico.</w:t>
      </w:r>
    </w:p>
    <w:p w14:paraId="1F4952AF" w14:textId="77777777" w:rsidR="008B3CC8" w:rsidRPr="00055965" w:rsidRDefault="008B3CC8" w:rsidP="008B3CC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Esta declaração contém 10 afirmações.</w:t>
      </w:r>
    </w:p>
    <w:p w14:paraId="5AF5BA32" w14:textId="77777777" w:rsidR="008B3CC8" w:rsidRPr="00055965" w:rsidRDefault="008B3CC8" w:rsidP="008B3CC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Defende a depravação humana e a necessidade da graça, mas rejeita a eleição incondicional e também a graça preveniente da forma como o arminianismo a formula.</w:t>
      </w:r>
    </w:p>
    <w:p w14:paraId="1FF4F9F7" w14:textId="2549CDF3" w:rsidR="008B3CC8" w:rsidRPr="00055965" w:rsidRDefault="008B3CC8" w:rsidP="008B3CC8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 xml:space="preserve">A fraqueza é que está ligado a algumas igrejas da Convenção Batista do Sul. Em 2025, a Convenção reafirmou oficialmente a Baptist Faith and Message 2000 </w:t>
      </w:r>
      <w:r w:rsidRPr="00055965">
        <w:rPr>
          <w:rFonts w:ascii="Arial" w:hAnsi="Arial" w:cs="Arial"/>
          <w:lang w:val="pt-BR"/>
        </w:rPr>
        <w:lastRenderedPageBreak/>
        <w:t>como sua declaração de fé, que abre espaço tanto para igrejas calvinistas quanto para não calvinistas.</w:t>
      </w:r>
    </w:p>
    <w:p w14:paraId="14263E7E" w14:textId="77777777" w:rsidR="008B3CC8" w:rsidRPr="00055965" w:rsidRDefault="008B3CC8" w:rsidP="008B3CC8">
      <w:pPr>
        <w:rPr>
          <w:rFonts w:ascii="Arial" w:hAnsi="Arial" w:cs="Arial"/>
          <w:lang w:val="pt-BR"/>
        </w:rPr>
      </w:pPr>
    </w:p>
    <w:p w14:paraId="20F4A6CD" w14:textId="4D6F39E9" w:rsidR="005861DC" w:rsidRPr="00055965" w:rsidRDefault="00E331A7" w:rsidP="00A64999">
      <w:pPr>
        <w:pStyle w:val="ListParagraph"/>
        <w:numPr>
          <w:ilvl w:val="0"/>
          <w:numId w:val="1"/>
        </w:numPr>
        <w:ind w:left="360" w:hanging="270"/>
        <w:rPr>
          <w:rFonts w:ascii="Arial" w:hAnsi="Arial" w:cs="Arial"/>
          <w:b/>
          <w:bCs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Provi</w:t>
      </w:r>
      <w:r w:rsidR="008A0D99" w:rsidRPr="00055965">
        <w:rPr>
          <w:rFonts w:ascii="Arial" w:hAnsi="Arial" w:cs="Arial"/>
          <w:b/>
          <w:bCs/>
          <w:lang w:val="pt-BR"/>
        </w:rPr>
        <w:t>s</w:t>
      </w:r>
      <w:r w:rsidRPr="00055965">
        <w:rPr>
          <w:rFonts w:ascii="Arial" w:hAnsi="Arial" w:cs="Arial"/>
          <w:b/>
          <w:bCs/>
          <w:lang w:val="pt-BR"/>
        </w:rPr>
        <w:t>ionistas</w:t>
      </w:r>
    </w:p>
    <w:p w14:paraId="5E379DBF" w14:textId="77777777" w:rsidR="008A0D99" w:rsidRPr="00055965" w:rsidRDefault="008A0D99" w:rsidP="00A6499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Provisionismo é uma posição soteriológica que enfatiza que Deus providenciou, em Cristo, tudo o que é necessário para que qualquer pessoa possa responder à mensagem do evangelho pela fé e ser salva.</w:t>
      </w:r>
    </w:p>
    <w:p w14:paraId="348278CB" w14:textId="51065F3E" w:rsidR="00A45D63" w:rsidRPr="00055965" w:rsidRDefault="00A45D63" w:rsidP="00A6499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É muito semelhante à posição Batista Tradicional.</w:t>
      </w:r>
    </w:p>
    <w:p w14:paraId="46747A51" w14:textId="7EF375DB" w:rsidR="005861DC" w:rsidRPr="00055965" w:rsidRDefault="008A0D99" w:rsidP="00A6499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 xml:space="preserve">Surgiu </w:t>
      </w:r>
      <w:r w:rsidR="00A45D63" w:rsidRPr="00055965">
        <w:rPr>
          <w:rFonts w:ascii="Arial" w:hAnsi="Arial" w:cs="Arial"/>
          <w:lang w:val="pt-BR"/>
        </w:rPr>
        <w:t>por causa do conflito</w:t>
      </w:r>
      <w:r w:rsidR="00450AC5" w:rsidRPr="00055965">
        <w:rPr>
          <w:rFonts w:ascii="Arial" w:hAnsi="Arial" w:cs="Arial"/>
          <w:lang w:val="pt-BR"/>
        </w:rPr>
        <w:t xml:space="preserve"> entre calvinistas e não calvinistas.</w:t>
      </w:r>
    </w:p>
    <w:p w14:paraId="7EE3C2FF" w14:textId="77777777" w:rsidR="00A45D63" w:rsidRPr="00055965" w:rsidRDefault="00450AC5" w:rsidP="00A6499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Leighton Flowers é a pessoa mais associada à criação e popularização do termo provisionismo.</w:t>
      </w:r>
      <w:r w:rsidR="00A45D63" w:rsidRPr="00055965">
        <w:rPr>
          <w:rFonts w:ascii="Arial" w:hAnsi="Arial" w:cs="Arial"/>
          <w:lang w:val="pt-BR"/>
        </w:rPr>
        <w:t xml:space="preserve"> </w:t>
      </w:r>
    </w:p>
    <w:p w14:paraId="23780C41" w14:textId="5732CF5E" w:rsidR="00A45D63" w:rsidRPr="00055965" w:rsidRDefault="00A45D63" w:rsidP="00A6499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Ele havia abraçado o calvinismo na faculdade e posteriormente o abandonou.</w:t>
      </w:r>
    </w:p>
    <w:p w14:paraId="1704E687" w14:textId="7CBEE978" w:rsidR="007E0F93" w:rsidRPr="00055965" w:rsidRDefault="00A64999" w:rsidP="00A64999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 xml:space="preserve">É um termo relativamente novo e </w:t>
      </w:r>
      <w:r w:rsidR="00BC62D6" w:rsidRPr="00055965">
        <w:rPr>
          <w:rFonts w:ascii="Arial" w:hAnsi="Arial" w:cs="Arial"/>
          <w:lang w:val="pt-BR"/>
        </w:rPr>
        <w:t>pouco conhecido</w:t>
      </w:r>
      <w:r w:rsidRPr="00055965">
        <w:rPr>
          <w:rFonts w:ascii="Arial" w:hAnsi="Arial" w:cs="Arial"/>
          <w:lang w:val="pt-BR"/>
        </w:rPr>
        <w:t>.</w:t>
      </w:r>
    </w:p>
    <w:p w14:paraId="280E3E14" w14:textId="77777777" w:rsidR="007E0F93" w:rsidRPr="00055965" w:rsidRDefault="007E0F93" w:rsidP="009205FB">
      <w:pPr>
        <w:jc w:val="both"/>
        <w:rPr>
          <w:rFonts w:ascii="Arial" w:hAnsi="Arial" w:cs="Arial"/>
          <w:lang w:val="pt-BR"/>
        </w:rPr>
      </w:pPr>
    </w:p>
    <w:p w14:paraId="108918E6" w14:textId="77777777" w:rsidR="00A64999" w:rsidRPr="00055965" w:rsidRDefault="00A64999" w:rsidP="00A64999">
      <w:pPr>
        <w:jc w:val="center"/>
        <w:rPr>
          <w:rFonts w:ascii="Arial" w:hAnsi="Arial" w:cs="Arial"/>
          <w:b/>
          <w:bCs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Os Calvinistas Não Gostam de Títulos</w:t>
      </w:r>
    </w:p>
    <w:p w14:paraId="768CDE15" w14:textId="77777777" w:rsidR="00A64999" w:rsidRPr="00055965" w:rsidRDefault="00A64999" w:rsidP="00A64999">
      <w:pPr>
        <w:rPr>
          <w:rFonts w:ascii="Arial" w:hAnsi="Arial" w:cs="Arial"/>
          <w:lang w:val="pt-BR"/>
        </w:rPr>
      </w:pPr>
    </w:p>
    <w:p w14:paraId="1530C41E" w14:textId="4E8D0C66" w:rsidR="00A64999" w:rsidRDefault="00A64999" w:rsidP="00A64999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Sei que muitos calvinistas não gostam de ser chamados de calvinistas. Se eu fosse calvinista, também não gostaria de ser identificado com o calvinismo; pois quem quer ser identificado...</w:t>
      </w:r>
    </w:p>
    <w:p w14:paraId="316A0DB5" w14:textId="77777777" w:rsidR="001B46C4" w:rsidRPr="00055965" w:rsidRDefault="001B46C4" w:rsidP="00A64999">
      <w:pPr>
        <w:jc w:val="both"/>
        <w:rPr>
          <w:rFonts w:ascii="Arial" w:hAnsi="Arial" w:cs="Arial"/>
          <w:lang w:val="pt-BR"/>
        </w:rPr>
      </w:pPr>
    </w:p>
    <w:p w14:paraId="0AE06960" w14:textId="41FB56C6" w:rsidR="00A64999" w:rsidRPr="00055965" w:rsidRDefault="00A64999" w:rsidP="00A64999">
      <w:pPr>
        <w:pStyle w:val="ListParagraph"/>
        <w:numPr>
          <w:ilvl w:val="0"/>
          <w:numId w:val="7"/>
        </w:numPr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como seguidor de um homem?</w:t>
      </w:r>
    </w:p>
    <w:p w14:paraId="5E373D5F" w14:textId="2694EC65" w:rsidR="00A64999" w:rsidRPr="00055965" w:rsidRDefault="00A64999" w:rsidP="00A64999">
      <w:pPr>
        <w:pStyle w:val="ListParagraph"/>
        <w:numPr>
          <w:ilvl w:val="0"/>
          <w:numId w:val="7"/>
        </w:numPr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como um papagaio, repetindo o que leu ou ouviu?</w:t>
      </w:r>
    </w:p>
    <w:p w14:paraId="083A59E1" w14:textId="327BD7B6" w:rsidR="00A64999" w:rsidRPr="00055965" w:rsidRDefault="00A64999" w:rsidP="00A64999">
      <w:pPr>
        <w:pStyle w:val="ListParagraph"/>
        <w:numPr>
          <w:ilvl w:val="0"/>
          <w:numId w:val="7"/>
        </w:numPr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com o método de interpretação chamado eisegese?</w:t>
      </w:r>
    </w:p>
    <w:p w14:paraId="2B91AFED" w14:textId="77777777" w:rsidR="007E0F93" w:rsidRPr="00055965" w:rsidRDefault="007E0F93" w:rsidP="009205FB">
      <w:pPr>
        <w:jc w:val="both"/>
        <w:rPr>
          <w:rFonts w:ascii="Arial" w:hAnsi="Arial" w:cs="Arial"/>
          <w:lang w:val="pt-BR"/>
        </w:rPr>
      </w:pPr>
    </w:p>
    <w:p w14:paraId="637206C2" w14:textId="5761F1AB" w:rsidR="00B51202" w:rsidRPr="00055965" w:rsidRDefault="00B51202" w:rsidP="009205FB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Há pessoas que negam ser calvinistas, mas defendem suas afirmações. Quando eu era um calvinista de dois pontos, não tinha receio de deixar isso conhecido.</w:t>
      </w:r>
    </w:p>
    <w:p w14:paraId="69988A28" w14:textId="77777777" w:rsidR="00B51202" w:rsidRPr="00055965" w:rsidRDefault="00B51202" w:rsidP="009205FB">
      <w:pPr>
        <w:jc w:val="both"/>
        <w:rPr>
          <w:rFonts w:ascii="Arial" w:hAnsi="Arial" w:cs="Arial"/>
          <w:lang w:val="pt-BR"/>
        </w:rPr>
      </w:pPr>
    </w:p>
    <w:p w14:paraId="3C469DE1" w14:textId="0CA13AF0" w:rsidR="00A64999" w:rsidRDefault="00BC62D6" w:rsidP="009205FB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Eu não sou contra rótulos ou títulos, pois tenho orgulho de ser...</w:t>
      </w:r>
    </w:p>
    <w:p w14:paraId="3073FA4D" w14:textId="77777777" w:rsidR="001B46C4" w:rsidRPr="00055965" w:rsidRDefault="001B46C4" w:rsidP="009205FB">
      <w:pPr>
        <w:jc w:val="both"/>
        <w:rPr>
          <w:rFonts w:ascii="Arial" w:hAnsi="Arial" w:cs="Arial"/>
          <w:lang w:val="pt-BR"/>
        </w:rPr>
      </w:pPr>
    </w:p>
    <w:p w14:paraId="40A860D4" w14:textId="31F45121" w:rsidR="00BC62D6" w:rsidRPr="00055965" w:rsidRDefault="00BC62D6" w:rsidP="00BC62D6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Batista</w:t>
      </w:r>
    </w:p>
    <w:p w14:paraId="1CD049E8" w14:textId="5E5D12CA" w:rsidR="00BC62D6" w:rsidRPr="00055965" w:rsidRDefault="00BC62D6" w:rsidP="00BC62D6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Fundamentalista</w:t>
      </w:r>
    </w:p>
    <w:p w14:paraId="1D54AEC2" w14:textId="72213FA7" w:rsidR="00BC62D6" w:rsidRPr="00055965" w:rsidRDefault="00BC62D6" w:rsidP="00BC62D6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Criacionista</w:t>
      </w:r>
    </w:p>
    <w:p w14:paraId="45B0CB06" w14:textId="3F3608B4" w:rsidR="00BC62D6" w:rsidRPr="00055965" w:rsidRDefault="00BC62D6" w:rsidP="00BC62D6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Conservador</w:t>
      </w:r>
    </w:p>
    <w:p w14:paraId="6B0F4F4C" w14:textId="77777777" w:rsidR="00BC62D6" w:rsidRPr="00055965" w:rsidRDefault="00BC62D6" w:rsidP="009205FB">
      <w:pPr>
        <w:jc w:val="both"/>
        <w:rPr>
          <w:rFonts w:ascii="Arial" w:hAnsi="Arial" w:cs="Arial"/>
          <w:lang w:val="pt-BR"/>
        </w:rPr>
      </w:pPr>
    </w:p>
    <w:p w14:paraId="7D7ACB19" w14:textId="4F806C86" w:rsidR="00A64999" w:rsidRPr="00055965" w:rsidRDefault="00BC62D6" w:rsidP="009205FB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Há dois termos com os quais posso ser identificado sem problema: Provisionista e Posição Biblicista Exegética.</w:t>
      </w:r>
    </w:p>
    <w:p w14:paraId="0D3D1A60" w14:textId="77777777" w:rsidR="00A64999" w:rsidRPr="00055965" w:rsidRDefault="00A64999" w:rsidP="009205FB">
      <w:pPr>
        <w:jc w:val="both"/>
        <w:rPr>
          <w:rFonts w:ascii="Arial" w:hAnsi="Arial" w:cs="Arial"/>
          <w:lang w:val="pt-BR"/>
        </w:rPr>
      </w:pPr>
    </w:p>
    <w:p w14:paraId="61972866" w14:textId="3000918C" w:rsidR="00A64999" w:rsidRPr="00055965" w:rsidRDefault="00866DFC" w:rsidP="00866DFC">
      <w:pPr>
        <w:jc w:val="center"/>
        <w:rPr>
          <w:rFonts w:ascii="Arial" w:hAnsi="Arial" w:cs="Arial"/>
          <w:b/>
          <w:bCs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Provisionismo</w:t>
      </w:r>
      <w:r w:rsidR="00CF56F7" w:rsidRPr="00055965">
        <w:rPr>
          <w:rStyle w:val="FootnoteReference"/>
          <w:rFonts w:ascii="Arial" w:hAnsi="Arial" w:cs="Arial"/>
          <w:b/>
          <w:bCs/>
          <w:lang w:val="pt-BR"/>
        </w:rPr>
        <w:footnoteReference w:id="1"/>
      </w:r>
    </w:p>
    <w:p w14:paraId="14E62FD8" w14:textId="77777777" w:rsidR="00866DFC" w:rsidRPr="00055965" w:rsidRDefault="00866DFC" w:rsidP="009205FB">
      <w:pPr>
        <w:jc w:val="both"/>
        <w:rPr>
          <w:rFonts w:ascii="Arial" w:hAnsi="Arial" w:cs="Arial"/>
          <w:lang w:val="pt-BR"/>
        </w:rPr>
      </w:pPr>
    </w:p>
    <w:p w14:paraId="7FEC03C1" w14:textId="14F8C1F1" w:rsidR="007C025D" w:rsidRPr="00055965" w:rsidRDefault="007C025D" w:rsidP="009205FB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Não precisamos ter medo do termo provisionismo, mas devemos saber o que significa.</w:t>
      </w:r>
    </w:p>
    <w:p w14:paraId="5703FB11" w14:textId="77777777" w:rsidR="007C025D" w:rsidRPr="00055965" w:rsidRDefault="007C025D" w:rsidP="009205FB">
      <w:pPr>
        <w:jc w:val="both"/>
        <w:rPr>
          <w:rFonts w:ascii="Arial" w:hAnsi="Arial" w:cs="Arial"/>
          <w:lang w:val="pt-BR"/>
        </w:rPr>
      </w:pPr>
    </w:p>
    <w:p w14:paraId="4D83249A" w14:textId="2634EA0F" w:rsidR="00A64999" w:rsidRPr="00055965" w:rsidRDefault="007E0F93" w:rsidP="009205FB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Em termos simples:</w:t>
      </w:r>
      <w:r w:rsidR="008A0D99" w:rsidRPr="00055965">
        <w:rPr>
          <w:rFonts w:ascii="Arial" w:hAnsi="Arial" w:cs="Arial"/>
          <w:lang w:val="pt-BR"/>
        </w:rPr>
        <w:t xml:space="preserve"> </w:t>
      </w:r>
    </w:p>
    <w:p w14:paraId="5D75F2BB" w14:textId="15FE0D85" w:rsidR="007E0F93" w:rsidRPr="00055965" w:rsidRDefault="00A64999" w:rsidP="007C025D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Provisionismo</w:t>
      </w:r>
      <w:r w:rsidRPr="00055965">
        <w:rPr>
          <w:rFonts w:ascii="Arial" w:hAnsi="Arial" w:cs="Arial"/>
          <w:lang w:val="pt-BR"/>
        </w:rPr>
        <w:t xml:space="preserve">: </w:t>
      </w:r>
      <w:r w:rsidR="007E0F93" w:rsidRPr="00055965">
        <w:rPr>
          <w:rFonts w:ascii="Arial" w:hAnsi="Arial" w:cs="Arial"/>
          <w:lang w:val="pt-BR"/>
        </w:rPr>
        <w:t>Deus provê → o evangelho é anunciado → a pessoa pode crer ou rejeitar → quem crê é salvo.</w:t>
      </w:r>
    </w:p>
    <w:p w14:paraId="60042144" w14:textId="5B398951" w:rsidR="00A64999" w:rsidRPr="00055965" w:rsidRDefault="00A64999" w:rsidP="007C025D">
      <w:pPr>
        <w:pStyle w:val="ListParagraph"/>
        <w:numPr>
          <w:ilvl w:val="0"/>
          <w:numId w:val="9"/>
        </w:numPr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lastRenderedPageBreak/>
        <w:t xml:space="preserve">Calvinismo: </w:t>
      </w:r>
      <w:r w:rsidRPr="00055965">
        <w:rPr>
          <w:rFonts w:ascii="Arial" w:hAnsi="Arial" w:cs="Arial"/>
          <w:lang w:val="pt-BR"/>
        </w:rPr>
        <w:t>Deus escolhe → Deus chama eficazmente → a pessoa é regenerada → a pessoa crê → é salva.</w:t>
      </w:r>
    </w:p>
    <w:p w14:paraId="3AA2FB78" w14:textId="77777777" w:rsidR="002240B8" w:rsidRPr="00055965" w:rsidRDefault="002240B8" w:rsidP="002240B8">
      <w:pPr>
        <w:rPr>
          <w:rFonts w:ascii="Arial" w:hAnsi="Arial" w:cs="Arial"/>
          <w:lang w:val="pt-BR"/>
        </w:rPr>
      </w:pPr>
    </w:p>
    <w:p w14:paraId="218FE855" w14:textId="491624FC" w:rsidR="002240B8" w:rsidRPr="00055965" w:rsidRDefault="002240B8" w:rsidP="002240B8">
      <w:pPr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Não existe um acróstico oficial e padronizado para “PROVIDA” (provisionismo), mas ofereço duas possibilidades. A primeira é de Leighton Flowers.</w:t>
      </w:r>
    </w:p>
    <w:p w14:paraId="045780C8" w14:textId="77777777" w:rsidR="003515E9" w:rsidRPr="00055965" w:rsidRDefault="003515E9" w:rsidP="002240B8">
      <w:pPr>
        <w:rPr>
          <w:rFonts w:ascii="Arial" w:hAnsi="Arial" w:cs="Arial"/>
          <w:lang w:val="pt-B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3"/>
        <w:gridCol w:w="4722"/>
        <w:gridCol w:w="4225"/>
      </w:tblGrid>
      <w:tr w:rsidR="00FB31D8" w:rsidRPr="00055965" w14:paraId="1FBDD8D3" w14:textId="77777777" w:rsidTr="00964BD6">
        <w:tc>
          <w:tcPr>
            <w:tcW w:w="9350" w:type="dxa"/>
            <w:gridSpan w:val="3"/>
          </w:tcPr>
          <w:p w14:paraId="584665D7" w14:textId="4F980C61" w:rsidR="00FB31D8" w:rsidRPr="00055965" w:rsidRDefault="003515E9" w:rsidP="003515E9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ACRÓSTICO para PROVIDA</w:t>
            </w:r>
          </w:p>
        </w:tc>
      </w:tr>
      <w:tr w:rsidR="003515E9" w:rsidRPr="00055965" w14:paraId="2056CF8C" w14:textId="77777777" w:rsidTr="00CF56F7">
        <w:tc>
          <w:tcPr>
            <w:tcW w:w="403" w:type="dxa"/>
          </w:tcPr>
          <w:p w14:paraId="0FCDF498" w14:textId="77777777" w:rsidR="003515E9" w:rsidRPr="00055965" w:rsidRDefault="003515E9" w:rsidP="002240B8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4722" w:type="dxa"/>
          </w:tcPr>
          <w:p w14:paraId="6B2D3578" w14:textId="1243B054" w:rsidR="003515E9" w:rsidRPr="00055965" w:rsidRDefault="00A272FE" w:rsidP="00CF56F7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Leighton Flowers</w:t>
            </w:r>
          </w:p>
        </w:tc>
        <w:tc>
          <w:tcPr>
            <w:tcW w:w="4225" w:type="dxa"/>
          </w:tcPr>
          <w:p w14:paraId="40693D05" w14:textId="1FA003A8" w:rsidR="003515E9" w:rsidRPr="00055965" w:rsidRDefault="00CF56F7" w:rsidP="00CF56F7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Outro Opção</w:t>
            </w:r>
          </w:p>
        </w:tc>
      </w:tr>
      <w:tr w:rsidR="00FB31D8" w:rsidRPr="001B46C4" w14:paraId="7A657C03" w14:textId="77777777" w:rsidTr="00A272FE">
        <w:tc>
          <w:tcPr>
            <w:tcW w:w="403" w:type="dxa"/>
          </w:tcPr>
          <w:p w14:paraId="5133E9D2" w14:textId="171FC321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lang w:val="pt-BR"/>
              </w:rPr>
              <w:t>P</w:t>
            </w:r>
          </w:p>
        </w:tc>
        <w:tc>
          <w:tcPr>
            <w:tcW w:w="4722" w:type="dxa"/>
          </w:tcPr>
          <w:p w14:paraId="4F9E0EF4" w14:textId="62508FF9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PECADO</w:t>
            </w:r>
            <w:r w:rsidRPr="00055965">
              <w:rPr>
                <w:rFonts w:ascii="Arial" w:hAnsi="Arial" w:cs="Arial"/>
                <w:lang w:val="pt-BR"/>
              </w:rPr>
              <w:t>: As pessoas pecam, o que separa a todos da comunhão com Deus; portanto, tornou-se necessária uma provisão divina.</w:t>
            </w:r>
          </w:p>
        </w:tc>
        <w:tc>
          <w:tcPr>
            <w:tcW w:w="4225" w:type="dxa"/>
          </w:tcPr>
          <w:p w14:paraId="7DB09588" w14:textId="71A82BF5" w:rsidR="00FB31D8" w:rsidRPr="00055965" w:rsidRDefault="003515E9" w:rsidP="00A272FE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PROVISÃO DE DEUS</w:t>
            </w:r>
            <w:r w:rsidRPr="00055965">
              <w:rPr>
                <w:rFonts w:ascii="Arial" w:hAnsi="Arial" w:cs="Arial"/>
                <w:lang w:val="pt-BR"/>
              </w:rPr>
              <w:t>: Deus providenciou em Cristo o caminho da salvação.</w:t>
            </w:r>
          </w:p>
        </w:tc>
      </w:tr>
      <w:tr w:rsidR="00FB31D8" w:rsidRPr="001B46C4" w14:paraId="508965D4" w14:textId="77777777" w:rsidTr="00A272FE">
        <w:tc>
          <w:tcPr>
            <w:tcW w:w="403" w:type="dxa"/>
          </w:tcPr>
          <w:p w14:paraId="225377CD" w14:textId="388D786B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lang w:val="pt-BR"/>
              </w:rPr>
              <w:t>R</w:t>
            </w:r>
          </w:p>
        </w:tc>
        <w:tc>
          <w:tcPr>
            <w:tcW w:w="4722" w:type="dxa"/>
          </w:tcPr>
          <w:p w14:paraId="7727BEEC" w14:textId="3D28446F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RESPONSÁVEL</w:t>
            </w:r>
            <w:r w:rsidRPr="00055965">
              <w:rPr>
                <w:rFonts w:ascii="Arial" w:hAnsi="Arial" w:cs="Arial"/>
                <w:lang w:val="pt-BR"/>
              </w:rPr>
              <w:t>: Toda pessoa é capaz de responder aos apelos de Deus para a reconciliação, pois a mensagem de Sua provisão pode ser ouvida e compreendida.</w:t>
            </w:r>
          </w:p>
        </w:tc>
        <w:tc>
          <w:tcPr>
            <w:tcW w:w="4225" w:type="dxa"/>
          </w:tcPr>
          <w:p w14:paraId="4AD46091" w14:textId="73C73AD0" w:rsidR="00FB31D8" w:rsidRPr="00055965" w:rsidRDefault="003515E9" w:rsidP="00A272FE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RESPONSABILIDADE HUMANA</w:t>
            </w:r>
            <w:r w:rsidRPr="00055965">
              <w:rPr>
                <w:rFonts w:ascii="Arial" w:hAnsi="Arial" w:cs="Arial"/>
                <w:lang w:val="pt-BR"/>
              </w:rPr>
              <w:t>: O ser humano é responsável por sua resposta ao evangelho.</w:t>
            </w:r>
          </w:p>
        </w:tc>
      </w:tr>
      <w:tr w:rsidR="00FB31D8" w:rsidRPr="001B46C4" w14:paraId="4DC8A624" w14:textId="77777777" w:rsidTr="00A272FE">
        <w:tc>
          <w:tcPr>
            <w:tcW w:w="403" w:type="dxa"/>
          </w:tcPr>
          <w:p w14:paraId="421456F9" w14:textId="265179E3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lang w:val="pt-BR"/>
              </w:rPr>
              <w:t>O</w:t>
            </w:r>
          </w:p>
        </w:tc>
        <w:tc>
          <w:tcPr>
            <w:tcW w:w="4722" w:type="dxa"/>
          </w:tcPr>
          <w:p w14:paraId="215969F2" w14:textId="4CD62E5D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OFERTA GENUÍNA</w:t>
            </w:r>
            <w:r w:rsidRPr="00055965">
              <w:rPr>
                <w:rFonts w:ascii="Arial" w:hAnsi="Arial" w:cs="Arial"/>
                <w:lang w:val="pt-BR"/>
              </w:rPr>
              <w:t>: A provisão divina é oferecida imparcialmente a todos, para que qualquer um entre pela fé; pois quem quiser vir poderá vir aos Seus braços abertos.</w:t>
            </w:r>
          </w:p>
        </w:tc>
        <w:tc>
          <w:tcPr>
            <w:tcW w:w="4225" w:type="dxa"/>
          </w:tcPr>
          <w:p w14:paraId="2E1D6D79" w14:textId="12F577C1" w:rsidR="003515E9" w:rsidRPr="00055965" w:rsidRDefault="00A272FE" w:rsidP="00A272FE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OFERTA UNIVERSAL</w:t>
            </w:r>
            <w:r w:rsidR="003515E9" w:rsidRPr="00055965">
              <w:rPr>
                <w:rFonts w:ascii="Arial" w:hAnsi="Arial" w:cs="Arial"/>
                <w:lang w:val="pt-BR"/>
              </w:rPr>
              <w:t>:</w:t>
            </w:r>
          </w:p>
          <w:p w14:paraId="39FD96E5" w14:textId="77777777" w:rsidR="003515E9" w:rsidRPr="00055965" w:rsidRDefault="003515E9" w:rsidP="00A272FE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lang w:val="pt-BR"/>
              </w:rPr>
              <w:t>A provisão da salvação é oferecida a todos.</w:t>
            </w:r>
          </w:p>
          <w:p w14:paraId="7E423A6F" w14:textId="77777777" w:rsidR="00FB31D8" w:rsidRPr="00055965" w:rsidRDefault="00FB31D8" w:rsidP="00A272FE">
            <w:pPr>
              <w:rPr>
                <w:rFonts w:ascii="Arial" w:hAnsi="Arial" w:cs="Arial"/>
                <w:lang w:val="pt-BR"/>
              </w:rPr>
            </w:pPr>
          </w:p>
        </w:tc>
      </w:tr>
      <w:tr w:rsidR="00FB31D8" w:rsidRPr="001B46C4" w14:paraId="68DCCB44" w14:textId="77777777" w:rsidTr="00A272FE">
        <w:tc>
          <w:tcPr>
            <w:tcW w:w="403" w:type="dxa"/>
          </w:tcPr>
          <w:p w14:paraId="259A899F" w14:textId="1EBDCB37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lang w:val="pt-BR"/>
              </w:rPr>
              <w:t>V</w:t>
            </w:r>
          </w:p>
        </w:tc>
        <w:tc>
          <w:tcPr>
            <w:tcW w:w="4722" w:type="dxa"/>
          </w:tcPr>
          <w:p w14:paraId="349E6ABC" w14:textId="4FBD9008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VICÁRIA EXPIAÇÃO</w:t>
            </w:r>
            <w:r w:rsidRPr="00055965">
              <w:rPr>
                <w:rFonts w:ascii="Arial" w:hAnsi="Arial" w:cs="Arial"/>
                <w:lang w:val="pt-BR"/>
              </w:rPr>
              <w:t>: A provisão divina tem valor suficiente para os pecados de todo o mundo, oferecendo um meio para que qualquer pessoa seja salva com base no sangue derramado de Cristo.</w:t>
            </w:r>
          </w:p>
        </w:tc>
        <w:tc>
          <w:tcPr>
            <w:tcW w:w="4225" w:type="dxa"/>
          </w:tcPr>
          <w:p w14:paraId="7749C3E9" w14:textId="0DD0293E" w:rsidR="003515E9" w:rsidRPr="00055965" w:rsidRDefault="00A272FE" w:rsidP="00A272FE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VONTADE DE DEUS PARA SALVAR</w:t>
            </w:r>
            <w:r w:rsidR="003515E9" w:rsidRPr="00055965">
              <w:rPr>
                <w:rFonts w:ascii="Arial" w:hAnsi="Arial" w:cs="Arial"/>
                <w:lang w:val="pt-BR"/>
              </w:rPr>
              <w:t>:</w:t>
            </w:r>
          </w:p>
          <w:p w14:paraId="3C717D32" w14:textId="378557A2" w:rsidR="00FB31D8" w:rsidRPr="00055965" w:rsidRDefault="003515E9" w:rsidP="00A272FE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lang w:val="pt-BR"/>
              </w:rPr>
              <w:t>Deus deseja a salvação das pessoas e não age de modo a excluir arbitrariamente pessoas dela.</w:t>
            </w:r>
          </w:p>
        </w:tc>
      </w:tr>
      <w:tr w:rsidR="00FB31D8" w:rsidRPr="001B46C4" w14:paraId="52EE48CF" w14:textId="77777777" w:rsidTr="00A272FE">
        <w:tc>
          <w:tcPr>
            <w:tcW w:w="403" w:type="dxa"/>
          </w:tcPr>
          <w:p w14:paraId="796EE350" w14:textId="7229B6F9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lang w:val="pt-BR"/>
              </w:rPr>
              <w:t>I</w:t>
            </w:r>
          </w:p>
        </w:tc>
        <w:tc>
          <w:tcPr>
            <w:tcW w:w="4722" w:type="dxa"/>
          </w:tcPr>
          <w:p w14:paraId="2E137EAE" w14:textId="364B727A" w:rsidR="00FB31D8" w:rsidRPr="00055965" w:rsidRDefault="003515E9" w:rsidP="003515E9">
            <w:pPr>
              <w:jc w:val="both"/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ILUMINADORA GRAÇA</w:t>
            </w:r>
            <w:r w:rsidRPr="00055965">
              <w:rPr>
                <w:rFonts w:ascii="Arial" w:hAnsi="Arial" w:cs="Arial"/>
                <w:lang w:val="pt-BR"/>
              </w:rPr>
              <w:t xml:space="preserve">: A provisão divina é oferecida de modo suficiente a todos, e revela claramente a verdade para que todos possam conhecê-la e responder com fé. </w:t>
            </w:r>
          </w:p>
        </w:tc>
        <w:tc>
          <w:tcPr>
            <w:tcW w:w="4225" w:type="dxa"/>
          </w:tcPr>
          <w:p w14:paraId="06387306" w14:textId="3F3278D3" w:rsidR="003515E9" w:rsidRPr="00055965" w:rsidRDefault="00A272FE" w:rsidP="00A272FE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IMAGEM DE DEUS</w:t>
            </w:r>
            <w:r w:rsidR="003515E9" w:rsidRPr="00055965">
              <w:rPr>
                <w:rFonts w:ascii="Arial" w:hAnsi="Arial" w:cs="Arial"/>
                <w:lang w:val="pt-BR"/>
              </w:rPr>
              <w:t>:</w:t>
            </w:r>
            <w:r w:rsidRPr="00055965">
              <w:rPr>
                <w:rFonts w:ascii="Arial" w:hAnsi="Arial" w:cs="Arial"/>
                <w:lang w:val="pt-BR"/>
              </w:rPr>
              <w:t xml:space="preserve"> </w:t>
            </w:r>
            <w:r w:rsidR="003515E9" w:rsidRPr="00055965">
              <w:rPr>
                <w:rFonts w:ascii="Arial" w:hAnsi="Arial" w:cs="Arial"/>
                <w:lang w:val="pt-BR"/>
              </w:rPr>
              <w:t>O ser humano, embora pecador, continua sendo portador da imagem de Deus.</w:t>
            </w:r>
          </w:p>
          <w:p w14:paraId="3CEFB48D" w14:textId="77777777" w:rsidR="00FB31D8" w:rsidRPr="00055965" w:rsidRDefault="00FB31D8" w:rsidP="00A272FE">
            <w:pPr>
              <w:rPr>
                <w:rFonts w:ascii="Arial" w:hAnsi="Arial" w:cs="Arial"/>
                <w:lang w:val="pt-BR"/>
              </w:rPr>
            </w:pPr>
          </w:p>
        </w:tc>
      </w:tr>
      <w:tr w:rsidR="00FB31D8" w:rsidRPr="001B46C4" w14:paraId="76957E2A" w14:textId="77777777" w:rsidTr="00A272FE">
        <w:tc>
          <w:tcPr>
            <w:tcW w:w="403" w:type="dxa"/>
          </w:tcPr>
          <w:p w14:paraId="1A6C00E6" w14:textId="455D5EED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lang w:val="pt-BR"/>
              </w:rPr>
              <w:t>D</w:t>
            </w:r>
          </w:p>
        </w:tc>
        <w:tc>
          <w:tcPr>
            <w:tcW w:w="4722" w:type="dxa"/>
          </w:tcPr>
          <w:p w14:paraId="3C6B26E9" w14:textId="0773778F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DESTRUIÇÃO</w:t>
            </w:r>
            <w:r w:rsidRPr="00055965">
              <w:rPr>
                <w:rFonts w:ascii="Arial" w:hAnsi="Arial" w:cs="Arial"/>
                <w:lang w:val="pt-BR"/>
              </w:rPr>
              <w:t>: Pela incredulidade e por resistir ao chamado do Espírito Santo à misericórdia de Deus, virá a provisão divina da justiça.</w:t>
            </w:r>
          </w:p>
        </w:tc>
        <w:tc>
          <w:tcPr>
            <w:tcW w:w="4225" w:type="dxa"/>
          </w:tcPr>
          <w:p w14:paraId="209A803E" w14:textId="08EB6D23" w:rsidR="003515E9" w:rsidRPr="00055965" w:rsidRDefault="00A272FE" w:rsidP="00A272FE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DECISÃO DE FÉ</w:t>
            </w:r>
            <w:r w:rsidR="003515E9" w:rsidRPr="00055965">
              <w:rPr>
                <w:rFonts w:ascii="Arial" w:hAnsi="Arial" w:cs="Arial"/>
                <w:lang w:val="pt-BR"/>
              </w:rPr>
              <w:t>:</w:t>
            </w:r>
            <w:r w:rsidRPr="00055965">
              <w:rPr>
                <w:rFonts w:ascii="Arial" w:hAnsi="Arial" w:cs="Arial"/>
                <w:lang w:val="pt-BR"/>
              </w:rPr>
              <w:t xml:space="preserve"> </w:t>
            </w:r>
            <w:r w:rsidR="003515E9" w:rsidRPr="00055965">
              <w:rPr>
                <w:rFonts w:ascii="Arial" w:hAnsi="Arial" w:cs="Arial"/>
                <w:lang w:val="pt-BR"/>
              </w:rPr>
              <w:t>A salvação é recebida pela fé em Cristo, não por obras.</w:t>
            </w:r>
          </w:p>
          <w:p w14:paraId="75C08AB0" w14:textId="77777777" w:rsidR="00FB31D8" w:rsidRPr="00055965" w:rsidRDefault="00FB31D8" w:rsidP="00A272FE">
            <w:pPr>
              <w:rPr>
                <w:rFonts w:ascii="Arial" w:hAnsi="Arial" w:cs="Arial"/>
                <w:lang w:val="pt-BR"/>
              </w:rPr>
            </w:pPr>
          </w:p>
        </w:tc>
      </w:tr>
      <w:tr w:rsidR="00FB31D8" w:rsidRPr="001B46C4" w14:paraId="63D27DD3" w14:textId="77777777" w:rsidTr="00A272FE">
        <w:tc>
          <w:tcPr>
            <w:tcW w:w="403" w:type="dxa"/>
          </w:tcPr>
          <w:p w14:paraId="601617C1" w14:textId="2A0F764D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lang w:val="pt-BR"/>
              </w:rPr>
              <w:t>A</w:t>
            </w:r>
          </w:p>
        </w:tc>
        <w:tc>
          <w:tcPr>
            <w:tcW w:w="4722" w:type="dxa"/>
          </w:tcPr>
          <w:p w14:paraId="4A9A22C0" w14:textId="73BE5621" w:rsidR="00FB31D8" w:rsidRPr="00055965" w:rsidRDefault="003515E9" w:rsidP="002240B8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ASSEGURADA SALVAÇÃO</w:t>
            </w:r>
            <w:r w:rsidRPr="00055965">
              <w:rPr>
                <w:rFonts w:ascii="Arial" w:hAnsi="Arial" w:cs="Arial"/>
                <w:lang w:val="pt-BR"/>
              </w:rPr>
              <w:t>: A provisão divina é eterna para todos os verdadeiros crentes.</w:t>
            </w:r>
          </w:p>
        </w:tc>
        <w:tc>
          <w:tcPr>
            <w:tcW w:w="4225" w:type="dxa"/>
          </w:tcPr>
          <w:p w14:paraId="1633FF36" w14:textId="796B69BB" w:rsidR="00FB31D8" w:rsidRPr="00055965" w:rsidRDefault="00A272FE" w:rsidP="00A272FE">
            <w:pPr>
              <w:rPr>
                <w:rFonts w:ascii="Arial" w:hAnsi="Arial" w:cs="Arial"/>
                <w:lang w:val="pt-BR"/>
              </w:rPr>
            </w:pPr>
            <w:r w:rsidRPr="00055965">
              <w:rPr>
                <w:rFonts w:ascii="Arial" w:hAnsi="Arial" w:cs="Arial"/>
                <w:b/>
                <w:bCs/>
                <w:lang w:val="pt-BR"/>
              </w:rPr>
              <w:t>ACESSO PELA GRAÇA</w:t>
            </w:r>
            <w:r w:rsidR="003515E9" w:rsidRPr="00055965">
              <w:rPr>
                <w:rFonts w:ascii="Arial" w:hAnsi="Arial" w:cs="Arial"/>
                <w:lang w:val="pt-BR"/>
              </w:rPr>
              <w:t>:</w:t>
            </w:r>
            <w:r w:rsidRPr="00055965">
              <w:rPr>
                <w:rFonts w:ascii="Arial" w:hAnsi="Arial" w:cs="Arial"/>
                <w:lang w:val="pt-BR"/>
              </w:rPr>
              <w:t xml:space="preserve"> </w:t>
            </w:r>
            <w:r w:rsidR="003515E9" w:rsidRPr="00055965">
              <w:rPr>
                <w:rFonts w:ascii="Arial" w:hAnsi="Arial" w:cs="Arial"/>
                <w:lang w:val="pt-BR"/>
              </w:rPr>
              <w:t>A possibilidade de responder ao evangelho depende da graça e provisão de Deus.</w:t>
            </w:r>
          </w:p>
        </w:tc>
      </w:tr>
    </w:tbl>
    <w:p w14:paraId="58305DA9" w14:textId="77777777" w:rsidR="003515E9" w:rsidRPr="00055965" w:rsidRDefault="003515E9" w:rsidP="009205FB">
      <w:pPr>
        <w:jc w:val="both"/>
        <w:rPr>
          <w:rFonts w:ascii="Arial" w:hAnsi="Arial" w:cs="Arial"/>
          <w:lang w:val="pt-BR"/>
        </w:rPr>
      </w:pPr>
    </w:p>
    <w:p w14:paraId="3BD6DC81" w14:textId="6D43AC28" w:rsidR="009161E2" w:rsidRPr="00055965" w:rsidRDefault="007E0F93" w:rsidP="009205FB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Assim, PROVIDA funcionaria como um recurso mnemônico para explicar a posição, embora eu deixasse claro que é um acróstico didático, não uma fórmula oficial do provisionismo.</w:t>
      </w:r>
    </w:p>
    <w:p w14:paraId="55270A53" w14:textId="77777777" w:rsidR="002642BA" w:rsidRPr="00055965" w:rsidRDefault="002642BA" w:rsidP="009205FB">
      <w:pPr>
        <w:jc w:val="both"/>
        <w:rPr>
          <w:rFonts w:ascii="Arial" w:hAnsi="Arial" w:cs="Arial"/>
          <w:lang w:val="pt-BR"/>
        </w:rPr>
      </w:pPr>
    </w:p>
    <w:p w14:paraId="69514606" w14:textId="77777777" w:rsidR="00055965" w:rsidRPr="00055965" w:rsidRDefault="00055965" w:rsidP="009205FB">
      <w:pPr>
        <w:jc w:val="both"/>
        <w:rPr>
          <w:rFonts w:ascii="Arial" w:hAnsi="Arial" w:cs="Arial"/>
          <w:lang w:val="pt-BR"/>
        </w:rPr>
      </w:pPr>
    </w:p>
    <w:p w14:paraId="5943F54E" w14:textId="75E59C8C" w:rsidR="002642BA" w:rsidRPr="00055965" w:rsidRDefault="002642BA" w:rsidP="002642BA">
      <w:pPr>
        <w:jc w:val="center"/>
        <w:rPr>
          <w:rFonts w:ascii="Arial" w:hAnsi="Arial" w:cs="Arial"/>
          <w:b/>
          <w:bCs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lastRenderedPageBreak/>
        <w:t>O Método de Interpretação</w:t>
      </w:r>
    </w:p>
    <w:p w14:paraId="628BDB83" w14:textId="77777777" w:rsidR="002642BA" w:rsidRPr="00055965" w:rsidRDefault="002642BA" w:rsidP="002642BA">
      <w:pPr>
        <w:jc w:val="center"/>
        <w:rPr>
          <w:rFonts w:ascii="Arial" w:hAnsi="Arial" w:cs="Arial"/>
          <w:b/>
          <w:bCs/>
          <w:lang w:val="pt-BR"/>
        </w:rPr>
      </w:pPr>
    </w:p>
    <w:p w14:paraId="4C7FFB42" w14:textId="77777777" w:rsidR="002642BA" w:rsidRPr="00055965" w:rsidRDefault="002642BA" w:rsidP="002642BA">
      <w:pPr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Há dois métodos de interpretação:</w:t>
      </w:r>
    </w:p>
    <w:p w14:paraId="64D6FA3A" w14:textId="77777777" w:rsidR="002642BA" w:rsidRPr="00055965" w:rsidRDefault="002642BA" w:rsidP="002642BA">
      <w:pPr>
        <w:rPr>
          <w:rFonts w:ascii="Arial" w:hAnsi="Arial" w:cs="Arial"/>
          <w:lang w:val="pt-BR"/>
        </w:rPr>
      </w:pPr>
    </w:p>
    <w:p w14:paraId="264A6873" w14:textId="1816E7E3" w:rsidR="002642BA" w:rsidRPr="00055965" w:rsidRDefault="002642BA" w:rsidP="00890318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 xml:space="preserve">Exegese </w:t>
      </w:r>
      <w:r w:rsidRPr="00055965">
        <w:rPr>
          <w:rFonts w:ascii="Arial" w:hAnsi="Arial" w:cs="Arial"/>
          <w:lang w:val="pt-BR"/>
        </w:rPr>
        <w:t>significa interpretar as palavras do texto bíblico à luz de seu contexto original, a fim de determinar sua intenção. Interpretação Bíblica Exegética: parte do texto bíblico para descobrir o que o autor realmente quis comunicar.</w:t>
      </w:r>
    </w:p>
    <w:p w14:paraId="2824C42C" w14:textId="47949D8F" w:rsidR="00890318" w:rsidRPr="00055965" w:rsidRDefault="002642BA" w:rsidP="00890318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 xml:space="preserve">Eisegese </w:t>
      </w:r>
      <w:r w:rsidRPr="00055965">
        <w:rPr>
          <w:rFonts w:ascii="Arial" w:hAnsi="Arial" w:cs="Arial"/>
          <w:lang w:val="pt-BR"/>
        </w:rPr>
        <w:t>significa ler o texto a partir de uma ideia ou pressuposição que já temos. Interpretação Bíblica Eisegética: parte de uma ideia ou pressuposição e a coloca dentro do texto bíblico.</w:t>
      </w:r>
    </w:p>
    <w:p w14:paraId="0F95D467" w14:textId="2586A021" w:rsidR="002642BA" w:rsidRPr="00055965" w:rsidRDefault="002642BA" w:rsidP="00890318">
      <w:pPr>
        <w:pStyle w:val="ListParagraph"/>
        <w:rPr>
          <w:rFonts w:ascii="Arial" w:hAnsi="Arial" w:cs="Arial"/>
          <w:lang w:val="pt-BR"/>
        </w:rPr>
      </w:pPr>
    </w:p>
    <w:p w14:paraId="046EBC4B" w14:textId="77777777" w:rsidR="005021F4" w:rsidRPr="00055965" w:rsidRDefault="005021F4" w:rsidP="005021F4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Uma forma ainda mais didática para o seu estudo seria:</w:t>
      </w:r>
    </w:p>
    <w:p w14:paraId="273A439E" w14:textId="77777777" w:rsidR="005021F4" w:rsidRPr="00055965" w:rsidRDefault="005021F4" w:rsidP="005021F4">
      <w:pPr>
        <w:jc w:val="both"/>
        <w:rPr>
          <w:rFonts w:ascii="Arial" w:hAnsi="Arial" w:cs="Arial"/>
          <w:lang w:val="pt-BR"/>
        </w:rPr>
      </w:pPr>
    </w:p>
    <w:p w14:paraId="0140CAFC" w14:textId="77777777" w:rsidR="005021F4" w:rsidRPr="00055965" w:rsidRDefault="005021F4" w:rsidP="005021F4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Exegese</w:t>
      </w:r>
      <w:r w:rsidRPr="00055965">
        <w:rPr>
          <w:rFonts w:ascii="Arial" w:hAnsi="Arial" w:cs="Arial"/>
          <w:lang w:val="pt-BR"/>
        </w:rPr>
        <w:t>: “O que a Bíblia diz?” → “O que isso significa?”</w:t>
      </w:r>
    </w:p>
    <w:p w14:paraId="2DB7DD12" w14:textId="77777777" w:rsidR="005021F4" w:rsidRPr="00055965" w:rsidRDefault="005021F4" w:rsidP="005021F4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Eisegese</w:t>
      </w:r>
      <w:r w:rsidRPr="00055965">
        <w:rPr>
          <w:rFonts w:ascii="Arial" w:hAnsi="Arial" w:cs="Arial"/>
          <w:lang w:val="pt-BR"/>
        </w:rPr>
        <w:t>: “O que eu penso?” → “Como posso encontrar isso na Bíblia?”</w:t>
      </w:r>
    </w:p>
    <w:p w14:paraId="020237FB" w14:textId="77777777" w:rsidR="002642BA" w:rsidRPr="00055965" w:rsidRDefault="002642BA" w:rsidP="002642BA">
      <w:pPr>
        <w:rPr>
          <w:rFonts w:ascii="Arial" w:hAnsi="Arial" w:cs="Arial"/>
          <w:lang w:val="pt-BR"/>
        </w:rPr>
      </w:pPr>
    </w:p>
    <w:p w14:paraId="2A2A5361" w14:textId="48613B45" w:rsidR="002642BA" w:rsidRPr="00055965" w:rsidRDefault="002642BA" w:rsidP="002642BA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Os calvinistas usam eisegese quando olham as Escrituras através de suas pressuposições. Eles usam os óculos de sua filosofia para interpretar o sentido de um versículo, em vez de deixar a Bíblia indicar seu sentido.</w:t>
      </w:r>
    </w:p>
    <w:p w14:paraId="08235C1E" w14:textId="77777777" w:rsidR="005021F4" w:rsidRPr="00055965" w:rsidRDefault="005021F4" w:rsidP="002642BA">
      <w:pPr>
        <w:jc w:val="both"/>
        <w:rPr>
          <w:rFonts w:ascii="Arial" w:hAnsi="Arial" w:cs="Arial"/>
          <w:lang w:val="pt-BR"/>
        </w:rPr>
      </w:pPr>
    </w:p>
    <w:p w14:paraId="20A6785A" w14:textId="6C37F66E" w:rsidR="005021F4" w:rsidRPr="00055965" w:rsidRDefault="005021F4" w:rsidP="002642BA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Se quiser destacar o modo de interpretação, pode dizer: “Sou um biblicista exegético.” Pode também afirmar que eles são biblicistas, mas biblicistas eisegéticos. Se fizer questão de usar essas expressões, pode usar João 3:16 como exemplo.</w:t>
      </w:r>
    </w:p>
    <w:p w14:paraId="2507AE4E" w14:textId="77777777" w:rsidR="005021F4" w:rsidRPr="00055965" w:rsidRDefault="005021F4" w:rsidP="002642BA">
      <w:pPr>
        <w:jc w:val="both"/>
        <w:rPr>
          <w:rFonts w:ascii="Arial" w:hAnsi="Arial" w:cs="Arial"/>
          <w:lang w:val="pt-BR"/>
        </w:rPr>
      </w:pPr>
    </w:p>
    <w:p w14:paraId="748F32FA" w14:textId="222D668F" w:rsidR="00706183" w:rsidRPr="00055965" w:rsidRDefault="00706183" w:rsidP="00706183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Posição Biblicista Exegética</w:t>
      </w:r>
      <w:r w:rsidRPr="00055965">
        <w:rPr>
          <w:rFonts w:ascii="Arial" w:hAnsi="Arial" w:cs="Arial"/>
          <w:lang w:val="pt-BR"/>
        </w:rPr>
        <w:t xml:space="preserve"> — a Bíblia é interpretada por meio da exegese: “mundo” significa todos.</w:t>
      </w:r>
    </w:p>
    <w:p w14:paraId="34A38F44" w14:textId="6A7B95C4" w:rsidR="00706183" w:rsidRPr="00055965" w:rsidRDefault="00706183" w:rsidP="00706183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b/>
          <w:bCs/>
          <w:lang w:val="pt-BR"/>
        </w:rPr>
        <w:t>Posição Biblicista Eisegética</w:t>
      </w:r>
      <w:r w:rsidRPr="00055965">
        <w:rPr>
          <w:rFonts w:ascii="Arial" w:hAnsi="Arial" w:cs="Arial"/>
          <w:lang w:val="pt-BR"/>
        </w:rPr>
        <w:t xml:space="preserve"> — a Bíblia é interpretada por meio da eisegese: “mundo” significa o mundo dos eleitos.</w:t>
      </w:r>
    </w:p>
    <w:p w14:paraId="7C0E723F" w14:textId="77777777" w:rsidR="00706183" w:rsidRPr="00055965" w:rsidRDefault="00706183" w:rsidP="00706183">
      <w:pPr>
        <w:jc w:val="both"/>
        <w:rPr>
          <w:rFonts w:ascii="Arial" w:hAnsi="Arial" w:cs="Arial"/>
          <w:lang w:val="pt-BR"/>
        </w:rPr>
      </w:pPr>
    </w:p>
    <w:p w14:paraId="38A52957" w14:textId="6D2C0A93" w:rsidR="00706183" w:rsidRPr="00055965" w:rsidRDefault="00706183" w:rsidP="00706183">
      <w:pPr>
        <w:jc w:val="both"/>
        <w:rPr>
          <w:rFonts w:ascii="Arial" w:hAnsi="Arial" w:cs="Arial"/>
          <w:lang w:val="pt-BR"/>
        </w:rPr>
      </w:pPr>
      <w:r w:rsidRPr="00055965">
        <w:rPr>
          <w:rFonts w:ascii="Arial" w:hAnsi="Arial" w:cs="Arial"/>
          <w:lang w:val="pt-BR"/>
        </w:rPr>
        <w:t>Conclusão: Seja qual for a descrição que quiser usar, verifique se sabe o que ela significa.</w:t>
      </w:r>
    </w:p>
    <w:p w14:paraId="205EEBF7" w14:textId="77777777" w:rsidR="00706183" w:rsidRPr="00055965" w:rsidRDefault="00706183" w:rsidP="002642BA">
      <w:pPr>
        <w:jc w:val="both"/>
        <w:rPr>
          <w:rFonts w:ascii="Arial" w:hAnsi="Arial" w:cs="Arial"/>
          <w:lang w:val="pt-BR"/>
        </w:rPr>
      </w:pPr>
    </w:p>
    <w:p w14:paraId="513646C4" w14:textId="77777777" w:rsidR="002642BA" w:rsidRPr="002642BA" w:rsidRDefault="002642BA" w:rsidP="002642BA">
      <w:pPr>
        <w:jc w:val="center"/>
        <w:rPr>
          <w:rFonts w:ascii="Arial" w:hAnsi="Arial" w:cs="Arial"/>
          <w:lang w:val="pt-BR"/>
        </w:rPr>
      </w:pPr>
    </w:p>
    <w:sectPr w:rsidR="002642BA" w:rsidRPr="002642B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F66AE" w14:textId="77777777" w:rsidR="00042B82" w:rsidRDefault="00042B82" w:rsidP="00CF56F7">
      <w:r>
        <w:separator/>
      </w:r>
    </w:p>
  </w:endnote>
  <w:endnote w:type="continuationSeparator" w:id="0">
    <w:p w14:paraId="51D5BD7B" w14:textId="77777777" w:rsidR="00042B82" w:rsidRDefault="00042B82" w:rsidP="00CF5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6828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B9BB89" w14:textId="22558DC4" w:rsidR="00055965" w:rsidRDefault="000559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6D05FF" w14:textId="77777777" w:rsidR="00055965" w:rsidRDefault="00055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22BFA" w14:textId="77777777" w:rsidR="00042B82" w:rsidRDefault="00042B82" w:rsidP="00CF56F7">
      <w:r>
        <w:separator/>
      </w:r>
    </w:p>
  </w:footnote>
  <w:footnote w:type="continuationSeparator" w:id="0">
    <w:p w14:paraId="196866EF" w14:textId="77777777" w:rsidR="00042B82" w:rsidRDefault="00042B82" w:rsidP="00CF56F7">
      <w:r>
        <w:continuationSeparator/>
      </w:r>
    </w:p>
  </w:footnote>
  <w:footnote w:id="1">
    <w:p w14:paraId="20DC70C4" w14:textId="7170FB21" w:rsidR="00CF56F7" w:rsidRPr="00CF56F7" w:rsidRDefault="00CF56F7">
      <w:pPr>
        <w:pStyle w:val="FootnoteText"/>
        <w:rPr>
          <w:lang w:val="pt-BR"/>
        </w:rPr>
      </w:pPr>
      <w:r>
        <w:rPr>
          <w:rStyle w:val="FootnoteReference"/>
        </w:rPr>
        <w:footnoteRef/>
      </w:r>
      <w:r w:rsidRPr="00CF56F7">
        <w:rPr>
          <w:lang w:val="pt-BR"/>
        </w:rPr>
        <w:t xml:space="preserve"> Para mais informação veja </w:t>
      </w:r>
      <w:r w:rsidR="00055965" w:rsidRPr="00CF56F7">
        <w:rPr>
          <w:lang w:val="pt-BR"/>
        </w:rPr>
        <w:t>a apostila</w:t>
      </w:r>
      <w:r>
        <w:rPr>
          <w:lang w:val="pt-BR"/>
        </w:rPr>
        <w:t xml:space="preserve"> “Provisionismo” por Pr. Tim Barrett.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BCF0A" w14:textId="72B89075" w:rsidR="00055965" w:rsidRDefault="00055965">
    <w:pPr>
      <w:pStyle w:val="Header"/>
    </w:pPr>
    <w:r>
      <w:ptab w:relativeTo="margin" w:alignment="center" w:leader="none"/>
    </w:r>
    <w:r>
      <w:ptab w:relativeTo="margin" w:alignment="right" w:leader="none"/>
    </w:r>
    <w:r>
      <w:t>Nossa Identificação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C8C"/>
    <w:multiLevelType w:val="hybridMultilevel"/>
    <w:tmpl w:val="F03AA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32B1F"/>
    <w:multiLevelType w:val="hybridMultilevel"/>
    <w:tmpl w:val="074A20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A1942"/>
    <w:multiLevelType w:val="hybridMultilevel"/>
    <w:tmpl w:val="7390F9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B1B07"/>
    <w:multiLevelType w:val="hybridMultilevel"/>
    <w:tmpl w:val="404636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461C5"/>
    <w:multiLevelType w:val="hybridMultilevel"/>
    <w:tmpl w:val="F74CE1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35D2C"/>
    <w:multiLevelType w:val="hybridMultilevel"/>
    <w:tmpl w:val="C084FC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10304"/>
    <w:multiLevelType w:val="hybridMultilevel"/>
    <w:tmpl w:val="BEEAC4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C6057"/>
    <w:multiLevelType w:val="hybridMultilevel"/>
    <w:tmpl w:val="6BF2AF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F52E7"/>
    <w:multiLevelType w:val="hybridMultilevel"/>
    <w:tmpl w:val="62F23F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164054"/>
    <w:multiLevelType w:val="hybridMultilevel"/>
    <w:tmpl w:val="2738E1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31864"/>
    <w:multiLevelType w:val="hybridMultilevel"/>
    <w:tmpl w:val="DD14C5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81579"/>
    <w:multiLevelType w:val="hybridMultilevel"/>
    <w:tmpl w:val="CCD217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D9464D"/>
    <w:multiLevelType w:val="hybridMultilevel"/>
    <w:tmpl w:val="5C42E1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032179">
    <w:abstractNumId w:val="5"/>
  </w:num>
  <w:num w:numId="2" w16cid:durableId="104621693">
    <w:abstractNumId w:val="0"/>
  </w:num>
  <w:num w:numId="3" w16cid:durableId="2090811200">
    <w:abstractNumId w:val="4"/>
  </w:num>
  <w:num w:numId="4" w16cid:durableId="1206723338">
    <w:abstractNumId w:val="10"/>
  </w:num>
  <w:num w:numId="5" w16cid:durableId="1769041461">
    <w:abstractNumId w:val="2"/>
  </w:num>
  <w:num w:numId="6" w16cid:durableId="1747221295">
    <w:abstractNumId w:val="11"/>
  </w:num>
  <w:num w:numId="7" w16cid:durableId="518350613">
    <w:abstractNumId w:val="7"/>
  </w:num>
  <w:num w:numId="8" w16cid:durableId="149247843">
    <w:abstractNumId w:val="3"/>
  </w:num>
  <w:num w:numId="9" w16cid:durableId="1447775693">
    <w:abstractNumId w:val="12"/>
  </w:num>
  <w:num w:numId="10" w16cid:durableId="255552551">
    <w:abstractNumId w:val="8"/>
  </w:num>
  <w:num w:numId="11" w16cid:durableId="450172891">
    <w:abstractNumId w:val="9"/>
  </w:num>
  <w:num w:numId="12" w16cid:durableId="1433354305">
    <w:abstractNumId w:val="6"/>
  </w:num>
  <w:num w:numId="13" w16cid:durableId="1935163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93"/>
    <w:rsid w:val="00042B82"/>
    <w:rsid w:val="00055965"/>
    <w:rsid w:val="001B46C4"/>
    <w:rsid w:val="002240B8"/>
    <w:rsid w:val="002642BA"/>
    <w:rsid w:val="00271EBC"/>
    <w:rsid w:val="002D3081"/>
    <w:rsid w:val="002F6A2B"/>
    <w:rsid w:val="003515E9"/>
    <w:rsid w:val="003E41C0"/>
    <w:rsid w:val="00404385"/>
    <w:rsid w:val="00405590"/>
    <w:rsid w:val="00450AC5"/>
    <w:rsid w:val="005021F4"/>
    <w:rsid w:val="00521D68"/>
    <w:rsid w:val="005861DC"/>
    <w:rsid w:val="00706183"/>
    <w:rsid w:val="007C025D"/>
    <w:rsid w:val="007D1AD4"/>
    <w:rsid w:val="007E0F93"/>
    <w:rsid w:val="00826934"/>
    <w:rsid w:val="00866DFC"/>
    <w:rsid w:val="00890318"/>
    <w:rsid w:val="008A0D99"/>
    <w:rsid w:val="008B3CC8"/>
    <w:rsid w:val="009161E2"/>
    <w:rsid w:val="009205FB"/>
    <w:rsid w:val="00A272FE"/>
    <w:rsid w:val="00A45D63"/>
    <w:rsid w:val="00A64999"/>
    <w:rsid w:val="00B01A79"/>
    <w:rsid w:val="00B51202"/>
    <w:rsid w:val="00BC62D6"/>
    <w:rsid w:val="00C618EB"/>
    <w:rsid w:val="00CF56F7"/>
    <w:rsid w:val="00E331A7"/>
    <w:rsid w:val="00EE6144"/>
    <w:rsid w:val="00FB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1E132"/>
  <w15:chartTrackingRefBased/>
  <w15:docId w15:val="{61D6B218-3E2F-4EA6-BE39-E84DD1ADF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F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F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F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F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F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F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F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F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F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F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F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F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F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F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F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F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F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F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3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F56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56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F56F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559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965"/>
  </w:style>
  <w:style w:type="paragraph" w:styleId="Footer">
    <w:name w:val="footer"/>
    <w:basedOn w:val="Normal"/>
    <w:link w:val="FooterChar"/>
    <w:uiPriority w:val="99"/>
    <w:unhideWhenUsed/>
    <w:rsid w:val="000559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D7E1E-4743-4198-8542-547FA4EC8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1963</TotalTime>
  <Pages>4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Johnson</dc:creator>
  <cp:keywords/>
  <dc:description/>
  <cp:lastModifiedBy>Dan Johnson</cp:lastModifiedBy>
  <cp:revision>3</cp:revision>
  <dcterms:created xsi:type="dcterms:W3CDTF">2026-08-28T23:58:00Z</dcterms:created>
  <dcterms:modified xsi:type="dcterms:W3CDTF">2026-09-03T19:33:00Z</dcterms:modified>
</cp:coreProperties>
</file>